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2BDF3C2" w14:textId="7E436F56" w:rsidR="006A0D83" w:rsidRDefault="006A0D83" w:rsidP="009A22DE">
      <w:pPr>
        <w:spacing w:after="0" w:line="360" w:lineRule="auto"/>
        <w:jc w:val="center"/>
        <w:rPr>
          <w:rFonts w:ascii="Times New Roman" w:hAnsi="Times New Roman" w:cs="Times New Roman"/>
          <w:b/>
          <w:bCs/>
          <w:color w:val="000000"/>
          <w:sz w:val="24"/>
          <w:szCs w:val="24"/>
        </w:rPr>
      </w:pPr>
      <w:r w:rsidRPr="006A0D83">
        <w:rPr>
          <w:rFonts w:ascii="Times New Roman" w:hAnsi="Times New Roman" w:cs="Times New Roman"/>
          <w:b/>
          <w:bCs/>
          <w:color w:val="000000"/>
          <w:sz w:val="24"/>
          <w:szCs w:val="24"/>
        </w:rPr>
        <w:t>Piano formativo</w:t>
      </w:r>
    </w:p>
    <w:p w14:paraId="38B88A80" w14:textId="2752EDB4" w:rsidR="006A0D83" w:rsidRPr="006A0D83" w:rsidRDefault="006A0D83" w:rsidP="009A22DE">
      <w:pPr>
        <w:spacing w:after="0" w:line="360" w:lineRule="auto"/>
        <w:jc w:val="center"/>
        <w:rPr>
          <w:rFonts w:ascii="Times New Roman" w:hAnsi="Times New Roman" w:cs="Times New Roman"/>
          <w:b/>
          <w:bCs/>
          <w:color w:val="000000"/>
          <w:sz w:val="24"/>
          <w:szCs w:val="24"/>
        </w:rPr>
      </w:pPr>
      <w:r w:rsidRPr="006A0D83">
        <w:rPr>
          <w:rFonts w:ascii="Times New Roman" w:hAnsi="Times New Roman" w:cs="Times New Roman"/>
          <w:b/>
          <w:bCs/>
          <w:color w:val="000000"/>
          <w:sz w:val="24"/>
          <w:szCs w:val="24"/>
        </w:rPr>
        <w:t>Sviluppo di una versione preliminare di un questionario per rilevare l'impatto sociale di interventi di promozione del benessere psicologico negli adolescenti</w:t>
      </w:r>
    </w:p>
    <w:p w14:paraId="330FA12E" w14:textId="77777777" w:rsidR="006A0D83" w:rsidRPr="006A0D83" w:rsidRDefault="006A0D83" w:rsidP="009A22DE">
      <w:pPr>
        <w:spacing w:after="0" w:line="360" w:lineRule="auto"/>
        <w:jc w:val="center"/>
        <w:rPr>
          <w:rFonts w:ascii="Times New Roman" w:hAnsi="Times New Roman" w:cs="Times New Roman"/>
          <w:color w:val="000000"/>
          <w:sz w:val="24"/>
          <w:szCs w:val="24"/>
        </w:rPr>
      </w:pPr>
    </w:p>
    <w:p w14:paraId="1CB27405" w14:textId="77777777" w:rsidR="006A0D83" w:rsidRPr="006A0D83" w:rsidRDefault="006A0D83" w:rsidP="006A0D83">
      <w:pPr>
        <w:widowControl w:val="0"/>
        <w:spacing w:after="0" w:line="480" w:lineRule="exact"/>
        <w:jc w:val="both"/>
        <w:rPr>
          <w:rFonts w:ascii="Times New Roman" w:eastAsia="Times New Roman" w:hAnsi="Times New Roman" w:cs="Times New Roman"/>
          <w:b/>
          <w:position w:val="6"/>
          <w:sz w:val="24"/>
          <w:szCs w:val="24"/>
          <w:lang w:eastAsia="it-IT"/>
        </w:rPr>
      </w:pPr>
      <w:r w:rsidRPr="006A0D83">
        <w:rPr>
          <w:rFonts w:ascii="Times New Roman" w:eastAsia="Times New Roman" w:hAnsi="Times New Roman" w:cs="Times New Roman"/>
          <w:b/>
          <w:position w:val="6"/>
          <w:sz w:val="24"/>
          <w:szCs w:val="24"/>
          <w:lang w:eastAsia="it-IT"/>
        </w:rPr>
        <w:t>Introduzione e Background</w:t>
      </w:r>
    </w:p>
    <w:p w14:paraId="0519B7E4" w14:textId="77777777" w:rsidR="006A0D83" w:rsidRPr="006A0D83" w:rsidRDefault="006A0D83" w:rsidP="006A0D83">
      <w:pPr>
        <w:widowControl w:val="0"/>
        <w:spacing w:after="0" w:line="480" w:lineRule="exact"/>
        <w:jc w:val="both"/>
        <w:rPr>
          <w:rFonts w:ascii="Times New Roman" w:eastAsia="Times New Roman" w:hAnsi="Times New Roman" w:cs="Times New Roman"/>
          <w:position w:val="6"/>
          <w:sz w:val="24"/>
          <w:szCs w:val="20"/>
          <w:lang w:eastAsia="it-IT"/>
        </w:rPr>
      </w:pPr>
      <w:r w:rsidRPr="006A0D83">
        <w:rPr>
          <w:rFonts w:ascii="Times New Roman" w:eastAsia="Times New Roman" w:hAnsi="Times New Roman" w:cs="Times New Roman"/>
          <w:position w:val="6"/>
          <w:sz w:val="24"/>
          <w:szCs w:val="20"/>
          <w:lang w:eastAsia="it-IT"/>
        </w:rPr>
        <w:t>La salute mentale in adolescenza è oggi una priorità di sanità pubblica: circa un adolescente su sette a livello globale convive con un disturbo mentale (World Health Organization, 2025), e la scuola rappresenta un contesto privilegiato per interventi di promozione del benessere psicologico. Molti interventi scolastici di sensibilizzazione (incontri, presentazioni, cicli di lezioni) vengono realizzati senza una valutazione sistematica della loro efficacia, rendendo difficile capire se e come producano cambiamenti reali negli studenti.</w:t>
      </w:r>
    </w:p>
    <w:p w14:paraId="46B051A9" w14:textId="77777777" w:rsidR="006A0D83" w:rsidRPr="006A0D83" w:rsidRDefault="006A0D83" w:rsidP="006A0D83">
      <w:pPr>
        <w:widowControl w:val="0"/>
        <w:spacing w:after="0" w:line="480" w:lineRule="exact"/>
        <w:jc w:val="both"/>
        <w:rPr>
          <w:rFonts w:ascii="Times New Roman" w:eastAsia="Times New Roman" w:hAnsi="Times New Roman" w:cs="Times New Roman"/>
          <w:position w:val="6"/>
          <w:sz w:val="24"/>
          <w:szCs w:val="20"/>
          <w:lang w:eastAsia="it-IT"/>
        </w:rPr>
      </w:pPr>
      <w:r w:rsidRPr="006A0D83">
        <w:rPr>
          <w:rFonts w:ascii="Times New Roman" w:eastAsia="Times New Roman" w:hAnsi="Times New Roman" w:cs="Times New Roman"/>
          <w:position w:val="6"/>
          <w:sz w:val="24"/>
          <w:szCs w:val="20"/>
          <w:lang w:eastAsia="it-IT"/>
        </w:rPr>
        <w:t>L’attività della borsa di ricerca è finalizzata a valutare l’impatto sociale, secondo la percezione dei professionisti e insegnanti coinvolti, di interventi ad alunni di scuole superiori realizzati dal personale della fondazione PASS e relativi ai seguenti ambiti tematici: (1) Corpo, immagine di sé e autostima; (2) Relazioni, amicizie e aspettative familiari; (3) Giudizio, confronto sociale e appartenenza; (4) Emozioni, fragilità e gestione dell’ansia.</w:t>
      </w:r>
    </w:p>
    <w:p w14:paraId="7539A432" w14:textId="77777777" w:rsidR="006A0D83" w:rsidRPr="006A0D83" w:rsidRDefault="006A0D83" w:rsidP="006A0D83">
      <w:pPr>
        <w:widowControl w:val="0"/>
        <w:spacing w:after="0" w:line="480" w:lineRule="exact"/>
        <w:jc w:val="both"/>
        <w:rPr>
          <w:rFonts w:ascii="Times New Roman" w:eastAsia="Times New Roman" w:hAnsi="Times New Roman" w:cs="Times New Roman"/>
          <w:b/>
          <w:position w:val="6"/>
          <w:sz w:val="24"/>
          <w:szCs w:val="24"/>
          <w:lang w:eastAsia="it-IT"/>
        </w:rPr>
      </w:pPr>
    </w:p>
    <w:p w14:paraId="3F5D1045" w14:textId="77777777" w:rsidR="006A0D83" w:rsidRPr="006A0D83" w:rsidRDefault="006A0D83" w:rsidP="006A0D83">
      <w:pPr>
        <w:widowControl w:val="0"/>
        <w:spacing w:after="0" w:line="480" w:lineRule="exact"/>
        <w:jc w:val="both"/>
        <w:rPr>
          <w:rFonts w:ascii="Times New Roman" w:eastAsia="Times New Roman" w:hAnsi="Times New Roman" w:cs="Times New Roman"/>
          <w:b/>
          <w:bCs/>
          <w:position w:val="6"/>
          <w:sz w:val="24"/>
          <w:szCs w:val="24"/>
          <w:lang w:eastAsia="it-IT"/>
        </w:rPr>
      </w:pPr>
      <w:r w:rsidRPr="006A0D83">
        <w:rPr>
          <w:rFonts w:ascii="Times New Roman" w:eastAsia="Times New Roman" w:hAnsi="Times New Roman" w:cs="Times New Roman"/>
          <w:b/>
          <w:bCs/>
          <w:position w:val="6"/>
          <w:sz w:val="24"/>
          <w:szCs w:val="24"/>
          <w:lang w:eastAsia="it-IT"/>
        </w:rPr>
        <w:t>Obiettivi del progetto</w:t>
      </w:r>
    </w:p>
    <w:p w14:paraId="7045F584" w14:textId="77777777" w:rsidR="006A0D83" w:rsidRPr="006A0D83" w:rsidRDefault="006A0D83" w:rsidP="006A0D83">
      <w:pPr>
        <w:widowControl w:val="0"/>
        <w:spacing w:after="0" w:line="480" w:lineRule="exact"/>
        <w:jc w:val="both"/>
        <w:rPr>
          <w:rFonts w:ascii="Times New Roman" w:eastAsia="Times New Roman" w:hAnsi="Times New Roman" w:cs="Times New Roman"/>
          <w:position w:val="6"/>
          <w:sz w:val="24"/>
          <w:szCs w:val="20"/>
          <w:lang w:eastAsia="it-IT"/>
        </w:rPr>
      </w:pPr>
      <w:r w:rsidRPr="006A0D83">
        <w:rPr>
          <w:rFonts w:ascii="Times New Roman" w:eastAsia="Times New Roman" w:hAnsi="Times New Roman" w:cs="Times New Roman"/>
          <w:b/>
          <w:bCs/>
          <w:position w:val="6"/>
          <w:sz w:val="24"/>
          <w:szCs w:val="20"/>
          <w:lang w:eastAsia="it-IT"/>
        </w:rPr>
        <w:t>Obiettivo generale.</w:t>
      </w:r>
      <w:r w:rsidRPr="006A0D83">
        <w:rPr>
          <w:rFonts w:ascii="Times New Roman" w:eastAsia="Times New Roman" w:hAnsi="Times New Roman" w:cs="Times New Roman"/>
          <w:position w:val="6"/>
          <w:sz w:val="24"/>
          <w:szCs w:val="20"/>
          <w:lang w:eastAsia="it-IT"/>
        </w:rPr>
        <w:t xml:space="preserve"> Identificare per ciascuno dei quattro ambiti indicatori di impatto sociale. Definire domande per i docenti e i professionisti della fondazione PASS che svolgeranno gli interventi, in quanto osservatori privilegiati, che ne permettano la misurazione alla sola conclusione degli interventi, in linea con la finalità di uno studio esplorativo preliminare.</w:t>
      </w:r>
    </w:p>
    <w:p w14:paraId="46E8A99C" w14:textId="77777777" w:rsidR="006A0D83" w:rsidRPr="006A0D83" w:rsidRDefault="006A0D83" w:rsidP="006A0D83">
      <w:pPr>
        <w:widowControl w:val="0"/>
        <w:spacing w:after="0" w:line="480" w:lineRule="exact"/>
        <w:jc w:val="both"/>
        <w:rPr>
          <w:rFonts w:ascii="Times New Roman" w:eastAsia="Times New Roman" w:hAnsi="Times New Roman" w:cs="Times New Roman"/>
          <w:position w:val="6"/>
          <w:sz w:val="24"/>
          <w:szCs w:val="20"/>
          <w:lang w:eastAsia="it-IT"/>
        </w:rPr>
      </w:pPr>
    </w:p>
    <w:p w14:paraId="66BFABCC" w14:textId="77777777" w:rsidR="006A0D83" w:rsidRPr="006A0D83" w:rsidRDefault="006A0D83" w:rsidP="006A0D83">
      <w:pPr>
        <w:widowControl w:val="0"/>
        <w:spacing w:after="0" w:line="480" w:lineRule="exact"/>
        <w:jc w:val="both"/>
        <w:rPr>
          <w:rFonts w:ascii="Times New Roman" w:eastAsia="Times New Roman" w:hAnsi="Times New Roman" w:cs="Times New Roman"/>
          <w:position w:val="6"/>
          <w:sz w:val="24"/>
          <w:szCs w:val="20"/>
          <w:lang w:eastAsia="it-IT"/>
        </w:rPr>
      </w:pPr>
      <w:r w:rsidRPr="006A0D83">
        <w:rPr>
          <w:rFonts w:ascii="Times New Roman" w:eastAsia="Times New Roman" w:hAnsi="Times New Roman" w:cs="Times New Roman"/>
          <w:b/>
          <w:bCs/>
          <w:position w:val="6"/>
          <w:sz w:val="24"/>
          <w:szCs w:val="20"/>
          <w:lang w:eastAsia="it-IT"/>
        </w:rPr>
        <w:t>Obiettivi specifici</w:t>
      </w:r>
    </w:p>
    <w:p w14:paraId="622EA10D" w14:textId="77777777" w:rsidR="006A0D83" w:rsidRPr="006A0D83" w:rsidRDefault="006A0D83" w:rsidP="006A0D83">
      <w:pPr>
        <w:widowControl w:val="0"/>
        <w:numPr>
          <w:ilvl w:val="0"/>
          <w:numId w:val="4"/>
        </w:numPr>
        <w:spacing w:after="0" w:line="480" w:lineRule="exact"/>
        <w:jc w:val="both"/>
        <w:rPr>
          <w:rFonts w:ascii="Times New Roman" w:eastAsia="Times New Roman" w:hAnsi="Times New Roman" w:cs="Times New Roman"/>
          <w:position w:val="6"/>
          <w:sz w:val="24"/>
          <w:szCs w:val="20"/>
          <w:lang w:eastAsia="it-IT"/>
        </w:rPr>
      </w:pPr>
      <w:r w:rsidRPr="006A0D83">
        <w:rPr>
          <w:rFonts w:ascii="Times New Roman" w:eastAsia="Times New Roman" w:hAnsi="Times New Roman" w:cs="Times New Roman"/>
          <w:position w:val="6"/>
          <w:sz w:val="24"/>
          <w:szCs w:val="20"/>
          <w:lang w:eastAsia="it-IT"/>
        </w:rPr>
        <w:t>Tradurre ciascuno dei quattro ambiti in dimensioni osservabili e misurabili.</w:t>
      </w:r>
    </w:p>
    <w:p w14:paraId="31E557CD" w14:textId="77777777" w:rsidR="006A0D83" w:rsidRPr="006A0D83" w:rsidRDefault="006A0D83" w:rsidP="006A0D83">
      <w:pPr>
        <w:widowControl w:val="0"/>
        <w:numPr>
          <w:ilvl w:val="0"/>
          <w:numId w:val="4"/>
        </w:numPr>
        <w:spacing w:after="0" w:line="480" w:lineRule="exact"/>
        <w:jc w:val="both"/>
        <w:rPr>
          <w:rFonts w:ascii="Times New Roman" w:eastAsia="Times New Roman" w:hAnsi="Times New Roman" w:cs="Times New Roman"/>
          <w:position w:val="6"/>
          <w:sz w:val="24"/>
          <w:szCs w:val="20"/>
          <w:lang w:eastAsia="it-IT"/>
        </w:rPr>
      </w:pPr>
      <w:r w:rsidRPr="006A0D83">
        <w:rPr>
          <w:rFonts w:ascii="Times New Roman" w:eastAsia="Times New Roman" w:hAnsi="Times New Roman" w:cs="Times New Roman"/>
          <w:position w:val="6"/>
          <w:sz w:val="24"/>
          <w:szCs w:val="20"/>
          <w:lang w:eastAsia="it-IT"/>
        </w:rPr>
        <w:t>Definire una versione pilota di un questionario con domande rivolte agli insegnanti e ai professionisti specifiche a ciascun ambito, definire la scala di risposta e le istruzioni per la compilazione.</w:t>
      </w:r>
    </w:p>
    <w:p w14:paraId="4666126A" w14:textId="77777777" w:rsidR="006A0D83" w:rsidRPr="006A0D83" w:rsidRDefault="006A0D83" w:rsidP="006A0D83">
      <w:pPr>
        <w:widowControl w:val="0"/>
        <w:numPr>
          <w:ilvl w:val="0"/>
          <w:numId w:val="4"/>
        </w:numPr>
        <w:spacing w:after="0" w:line="480" w:lineRule="exact"/>
        <w:jc w:val="both"/>
        <w:rPr>
          <w:rFonts w:ascii="Times New Roman" w:eastAsia="Times New Roman" w:hAnsi="Times New Roman" w:cs="Times New Roman"/>
          <w:position w:val="6"/>
          <w:sz w:val="24"/>
          <w:szCs w:val="20"/>
          <w:lang w:eastAsia="it-IT"/>
        </w:rPr>
      </w:pPr>
      <w:r w:rsidRPr="006A0D83">
        <w:rPr>
          <w:rFonts w:ascii="Times New Roman" w:eastAsia="Times New Roman" w:hAnsi="Times New Roman" w:cs="Times New Roman"/>
          <w:position w:val="6"/>
          <w:sz w:val="24"/>
          <w:szCs w:val="20"/>
          <w:lang w:eastAsia="it-IT"/>
        </w:rPr>
        <w:t xml:space="preserve">Indagare, con un gruppo ristretto di insegnanti e di professionisti, comprensibilità e chiarezza di istruzioni e domande, applicabilità della scala di risposta; indagare, con un gruppo ristretto di </w:t>
      </w:r>
      <w:r w:rsidRPr="006A0D83">
        <w:rPr>
          <w:rFonts w:ascii="Times New Roman" w:eastAsia="Times New Roman" w:hAnsi="Times New Roman" w:cs="Times New Roman"/>
          <w:position w:val="6"/>
          <w:sz w:val="24"/>
          <w:szCs w:val="20"/>
          <w:lang w:eastAsia="it-IT"/>
        </w:rPr>
        <w:lastRenderedPageBreak/>
        <w:t>esperti, rappresentatività degli indicatori come evidenza di validità di contenuto del questionario. Predisporre la versione preliminare del questionario.</w:t>
      </w:r>
    </w:p>
    <w:p w14:paraId="54DD3629" w14:textId="77777777" w:rsidR="006A0D83" w:rsidRPr="006A0D83" w:rsidRDefault="006A0D83" w:rsidP="006A0D83">
      <w:pPr>
        <w:widowControl w:val="0"/>
        <w:numPr>
          <w:ilvl w:val="0"/>
          <w:numId w:val="4"/>
        </w:numPr>
        <w:spacing w:after="0" w:line="480" w:lineRule="exact"/>
        <w:jc w:val="both"/>
        <w:rPr>
          <w:rFonts w:ascii="Times New Roman" w:eastAsia="Times New Roman" w:hAnsi="Times New Roman" w:cs="Times New Roman"/>
          <w:position w:val="6"/>
          <w:sz w:val="24"/>
          <w:szCs w:val="20"/>
          <w:lang w:eastAsia="it-IT"/>
        </w:rPr>
      </w:pPr>
      <w:r w:rsidRPr="006A0D83">
        <w:rPr>
          <w:rFonts w:ascii="Times New Roman" w:eastAsia="Times New Roman" w:hAnsi="Times New Roman" w:cs="Times New Roman"/>
          <w:position w:val="6"/>
          <w:sz w:val="24"/>
          <w:szCs w:val="20"/>
          <w:lang w:eastAsia="it-IT"/>
        </w:rPr>
        <w:t>Analizzare i dati raccolti al termine degli interventi con il questionario compilato dagli insegnanti e professionisti coinvolti.</w:t>
      </w:r>
    </w:p>
    <w:p w14:paraId="4573B1F0" w14:textId="77777777" w:rsidR="006A0D83" w:rsidRPr="006A0D83" w:rsidRDefault="006A0D83" w:rsidP="006A0D83">
      <w:pPr>
        <w:widowControl w:val="0"/>
        <w:numPr>
          <w:ilvl w:val="0"/>
          <w:numId w:val="4"/>
        </w:numPr>
        <w:spacing w:after="0" w:line="480" w:lineRule="exact"/>
        <w:jc w:val="both"/>
        <w:rPr>
          <w:rFonts w:ascii="Times New Roman" w:eastAsia="Times New Roman" w:hAnsi="Times New Roman" w:cs="Times New Roman"/>
          <w:position w:val="6"/>
          <w:sz w:val="24"/>
          <w:szCs w:val="20"/>
          <w:lang w:eastAsia="it-IT"/>
        </w:rPr>
      </w:pPr>
      <w:r w:rsidRPr="006A0D83">
        <w:rPr>
          <w:rFonts w:ascii="Times New Roman" w:eastAsia="Times New Roman" w:hAnsi="Times New Roman" w:cs="Times New Roman"/>
          <w:position w:val="6"/>
          <w:sz w:val="24"/>
          <w:szCs w:val="20"/>
          <w:lang w:eastAsia="it-IT"/>
        </w:rPr>
        <w:t>Restituire indicazioni pratiche su punti di forza e limiti dello strumento e dell’intervento pilota, in vista di un eventuale utilizzo su scala più ampia.</w:t>
      </w:r>
    </w:p>
    <w:p w14:paraId="027E2560" w14:textId="77777777" w:rsidR="006A0D83" w:rsidRPr="006A0D83" w:rsidRDefault="006A0D83" w:rsidP="006A0D83">
      <w:pPr>
        <w:widowControl w:val="0"/>
        <w:spacing w:after="0" w:line="480" w:lineRule="exact"/>
        <w:jc w:val="both"/>
        <w:rPr>
          <w:rFonts w:ascii="Times New Roman" w:eastAsia="Times New Roman" w:hAnsi="Times New Roman" w:cs="Times New Roman"/>
          <w:b/>
          <w:bCs/>
          <w:position w:val="6"/>
          <w:sz w:val="24"/>
          <w:szCs w:val="24"/>
          <w:lang w:eastAsia="it-IT"/>
        </w:rPr>
      </w:pPr>
    </w:p>
    <w:p w14:paraId="3C6C778B" w14:textId="77777777" w:rsidR="006A0D83" w:rsidRPr="006A0D83" w:rsidRDefault="006A0D83" w:rsidP="006A0D83">
      <w:pPr>
        <w:widowControl w:val="0"/>
        <w:spacing w:after="0" w:line="480" w:lineRule="exact"/>
        <w:jc w:val="both"/>
        <w:rPr>
          <w:rFonts w:ascii="Times New Roman" w:eastAsia="Times New Roman" w:hAnsi="Times New Roman" w:cs="Times New Roman"/>
          <w:position w:val="6"/>
          <w:sz w:val="24"/>
          <w:szCs w:val="20"/>
          <w:lang w:eastAsia="it-IT"/>
        </w:rPr>
      </w:pPr>
      <w:r w:rsidRPr="006A0D83">
        <w:rPr>
          <w:rFonts w:ascii="Times New Roman" w:eastAsia="Times New Roman" w:hAnsi="Times New Roman" w:cs="Times New Roman"/>
          <w:b/>
          <w:bCs/>
          <w:position w:val="6"/>
          <w:sz w:val="24"/>
          <w:szCs w:val="24"/>
          <w:lang w:eastAsia="it-IT"/>
        </w:rPr>
        <w:t>Metodi</w:t>
      </w:r>
      <w:r w:rsidRPr="006A0D83">
        <w:rPr>
          <w:rFonts w:ascii="Times New Roman" w:eastAsia="Times New Roman" w:hAnsi="Times New Roman" w:cs="Times New Roman"/>
          <w:bCs/>
          <w:position w:val="6"/>
          <w:sz w:val="24"/>
          <w:szCs w:val="24"/>
          <w:lang w:eastAsia="it-IT"/>
        </w:rPr>
        <w:br/>
      </w:r>
      <w:r w:rsidRPr="006A0D83">
        <w:rPr>
          <w:rFonts w:ascii="Times New Roman" w:eastAsia="Times New Roman" w:hAnsi="Times New Roman" w:cs="Times New Roman"/>
          <w:position w:val="6"/>
          <w:sz w:val="24"/>
          <w:szCs w:val="20"/>
          <w:lang w:eastAsia="it-IT"/>
        </w:rPr>
        <w:t>- Predisposizione della versione preliminare del questionario e indagine della sua comprensibilità e delle evidenze di validità di contenuto in accordo a DeVellis and Thorpe (2022).</w:t>
      </w:r>
    </w:p>
    <w:p w14:paraId="2832D4A9" w14:textId="77777777" w:rsidR="006A0D83" w:rsidRPr="006A0D83" w:rsidRDefault="006A0D83" w:rsidP="006A0D83">
      <w:pPr>
        <w:widowControl w:val="0"/>
        <w:spacing w:after="0" w:line="480" w:lineRule="exact"/>
        <w:jc w:val="both"/>
        <w:rPr>
          <w:rFonts w:ascii="Times New Roman" w:eastAsia="Times New Roman" w:hAnsi="Times New Roman" w:cs="Times New Roman"/>
          <w:position w:val="6"/>
          <w:sz w:val="24"/>
          <w:szCs w:val="20"/>
          <w:lang w:eastAsia="it-IT"/>
        </w:rPr>
      </w:pPr>
      <w:r w:rsidRPr="006A0D83">
        <w:rPr>
          <w:rFonts w:ascii="Times New Roman" w:eastAsia="Times New Roman" w:hAnsi="Times New Roman" w:cs="Times New Roman"/>
          <w:position w:val="6"/>
          <w:sz w:val="24"/>
          <w:szCs w:val="20"/>
          <w:lang w:eastAsia="it-IT"/>
        </w:rPr>
        <w:t>- Analisi delle risposte al questionario somministrato al termine degli interventi con possibilità di confronto tra classi/ambiti.</w:t>
      </w:r>
    </w:p>
    <w:p w14:paraId="4115149C" w14:textId="77777777" w:rsidR="006A0D83" w:rsidRPr="006A0D83" w:rsidRDefault="006A0D83" w:rsidP="006A0D83">
      <w:pPr>
        <w:widowControl w:val="0"/>
        <w:spacing w:after="0" w:line="480" w:lineRule="exact"/>
        <w:jc w:val="both"/>
        <w:rPr>
          <w:rFonts w:ascii="Times New Roman" w:eastAsia="Times New Roman" w:hAnsi="Times New Roman" w:cs="Times New Roman"/>
          <w:bCs/>
          <w:position w:val="6"/>
          <w:sz w:val="24"/>
          <w:szCs w:val="24"/>
          <w:lang w:eastAsia="it-IT"/>
        </w:rPr>
      </w:pPr>
    </w:p>
    <w:p w14:paraId="60C48DDF" w14:textId="77777777" w:rsidR="006A0D83" w:rsidRPr="006A0D83" w:rsidRDefault="006A0D83" w:rsidP="006A0D83">
      <w:pPr>
        <w:widowControl w:val="0"/>
        <w:spacing w:after="0" w:line="480" w:lineRule="exact"/>
        <w:jc w:val="both"/>
        <w:rPr>
          <w:rFonts w:ascii="Times New Roman" w:eastAsia="Times New Roman" w:hAnsi="Times New Roman" w:cs="Times New Roman"/>
          <w:b/>
          <w:bCs/>
          <w:position w:val="6"/>
          <w:sz w:val="24"/>
          <w:szCs w:val="24"/>
          <w:lang w:eastAsia="it-IT"/>
        </w:rPr>
      </w:pPr>
      <w:r w:rsidRPr="006A0D83">
        <w:rPr>
          <w:rFonts w:ascii="Times New Roman" w:eastAsia="Times New Roman" w:hAnsi="Times New Roman" w:cs="Times New Roman"/>
          <w:b/>
          <w:bCs/>
          <w:position w:val="6"/>
          <w:sz w:val="24"/>
          <w:szCs w:val="24"/>
          <w:lang w:eastAsia="it-IT"/>
        </w:rPr>
        <w:t>Risultati attesi e implicazioni</w:t>
      </w:r>
    </w:p>
    <w:p w14:paraId="6F837EBF" w14:textId="77777777" w:rsidR="006A0D83" w:rsidRPr="006A0D83" w:rsidRDefault="006A0D83" w:rsidP="006A0D83">
      <w:pPr>
        <w:widowControl w:val="0"/>
        <w:spacing w:after="0" w:line="480" w:lineRule="exact"/>
        <w:jc w:val="both"/>
        <w:rPr>
          <w:rFonts w:ascii="Times New Roman" w:eastAsia="Times New Roman" w:hAnsi="Times New Roman" w:cs="Times New Roman"/>
          <w:position w:val="6"/>
          <w:sz w:val="24"/>
          <w:szCs w:val="20"/>
          <w:lang w:eastAsia="it-IT"/>
        </w:rPr>
      </w:pPr>
      <w:r w:rsidRPr="006A0D83">
        <w:rPr>
          <w:rFonts w:ascii="Times New Roman" w:eastAsia="Times New Roman" w:hAnsi="Times New Roman" w:cs="Times New Roman"/>
          <w:position w:val="6"/>
          <w:sz w:val="24"/>
          <w:szCs w:val="20"/>
          <w:lang w:eastAsia="it-IT"/>
        </w:rPr>
        <w:t>- Versione preliminare di un questionario per la rilevazione dell’impatto sociale di interventi secondo la prospettiva di insegnanti e professionisti che realizzano l’intervento</w:t>
      </w:r>
    </w:p>
    <w:p w14:paraId="22A26451" w14:textId="77777777" w:rsidR="006A0D83" w:rsidRPr="006A0D83" w:rsidRDefault="006A0D83" w:rsidP="006A0D83">
      <w:pPr>
        <w:widowControl w:val="0"/>
        <w:spacing w:after="0" w:line="480" w:lineRule="exact"/>
        <w:jc w:val="both"/>
        <w:rPr>
          <w:rFonts w:ascii="Times New Roman" w:eastAsia="Times New Roman" w:hAnsi="Times New Roman" w:cs="Times New Roman"/>
          <w:position w:val="6"/>
          <w:sz w:val="24"/>
          <w:szCs w:val="20"/>
          <w:lang w:eastAsia="it-IT"/>
        </w:rPr>
      </w:pPr>
      <w:r w:rsidRPr="006A0D83">
        <w:rPr>
          <w:rFonts w:ascii="Times New Roman" w:eastAsia="Times New Roman" w:hAnsi="Times New Roman" w:cs="Times New Roman"/>
          <w:position w:val="6"/>
          <w:sz w:val="24"/>
          <w:szCs w:val="20"/>
          <w:lang w:eastAsia="it-IT"/>
        </w:rPr>
        <w:t xml:space="preserve">- Indicazioni per l'uso e il miglioramento dello strumento e dell’intervento </w:t>
      </w:r>
    </w:p>
    <w:p w14:paraId="4AEF45E0" w14:textId="77777777" w:rsidR="006A0D83" w:rsidRPr="006A0D83" w:rsidRDefault="006A0D83" w:rsidP="006A0D83">
      <w:pPr>
        <w:widowControl w:val="0"/>
        <w:spacing w:after="0" w:line="480" w:lineRule="exact"/>
        <w:jc w:val="both"/>
        <w:rPr>
          <w:rFonts w:ascii="Times New Roman" w:eastAsia="Times New Roman" w:hAnsi="Times New Roman" w:cs="Times New Roman"/>
          <w:position w:val="6"/>
          <w:sz w:val="24"/>
          <w:szCs w:val="20"/>
          <w:lang w:eastAsia="it-IT"/>
        </w:rPr>
      </w:pPr>
      <w:r w:rsidRPr="006A0D83">
        <w:rPr>
          <w:rFonts w:ascii="Times New Roman" w:eastAsia="Times New Roman" w:hAnsi="Times New Roman" w:cs="Times New Roman"/>
          <w:position w:val="6"/>
          <w:sz w:val="24"/>
          <w:szCs w:val="20"/>
          <w:lang w:eastAsia="it-IT"/>
        </w:rPr>
        <w:t xml:space="preserve">- Prime evidenze descrittive dell’impatto secondo il punto di vista degli insegnanti e dei professionisti </w:t>
      </w:r>
    </w:p>
    <w:p w14:paraId="58588308" w14:textId="77777777" w:rsidR="006A0D83" w:rsidRPr="006A0D83" w:rsidRDefault="006A0D83" w:rsidP="006A0D83">
      <w:pPr>
        <w:widowControl w:val="0"/>
        <w:spacing w:after="0" w:line="480" w:lineRule="exact"/>
        <w:jc w:val="both"/>
        <w:rPr>
          <w:rFonts w:ascii="Times New Roman" w:eastAsia="Times New Roman" w:hAnsi="Times New Roman" w:cs="Times New Roman"/>
          <w:b/>
          <w:bCs/>
          <w:position w:val="6"/>
          <w:sz w:val="24"/>
          <w:szCs w:val="20"/>
          <w:lang w:eastAsia="it-IT"/>
        </w:rPr>
      </w:pPr>
    </w:p>
    <w:p w14:paraId="56A7AFE2" w14:textId="77777777" w:rsidR="006A0D83" w:rsidRPr="006A0D83" w:rsidRDefault="006A0D83" w:rsidP="006A0D83">
      <w:pPr>
        <w:widowControl w:val="0"/>
        <w:spacing w:after="0" w:line="480" w:lineRule="exact"/>
        <w:jc w:val="both"/>
        <w:rPr>
          <w:rFonts w:ascii="Times New Roman" w:eastAsia="Times New Roman" w:hAnsi="Times New Roman" w:cs="Times New Roman"/>
          <w:b/>
          <w:position w:val="6"/>
          <w:sz w:val="24"/>
          <w:szCs w:val="24"/>
          <w:lang w:eastAsia="it-IT"/>
        </w:rPr>
      </w:pPr>
      <w:r w:rsidRPr="006A0D83">
        <w:rPr>
          <w:rFonts w:ascii="Times New Roman" w:eastAsia="Times New Roman" w:hAnsi="Times New Roman" w:cs="Times New Roman"/>
          <w:b/>
          <w:position w:val="6"/>
          <w:sz w:val="24"/>
          <w:szCs w:val="24"/>
          <w:lang w:eastAsia="it-IT"/>
        </w:rPr>
        <w:t>Piano delle attività</w:t>
      </w:r>
    </w:p>
    <w:p w14:paraId="7A13531B" w14:textId="77777777" w:rsidR="006A0D83" w:rsidRPr="006A0D83" w:rsidRDefault="006A0D83" w:rsidP="006A0D83">
      <w:pPr>
        <w:widowControl w:val="0"/>
        <w:spacing w:after="0" w:line="480" w:lineRule="exact"/>
        <w:jc w:val="both"/>
        <w:rPr>
          <w:rFonts w:ascii="Times New Roman" w:eastAsia="Times New Roman" w:hAnsi="Times New Roman" w:cs="Times New Roman"/>
          <w:position w:val="6"/>
          <w:sz w:val="24"/>
          <w:szCs w:val="20"/>
          <w:lang w:eastAsia="it-IT"/>
        </w:rPr>
      </w:pPr>
      <w:r w:rsidRPr="006A0D83">
        <w:rPr>
          <w:rFonts w:ascii="Times New Roman" w:eastAsia="Times New Roman" w:hAnsi="Times New Roman" w:cs="Times New Roman"/>
          <w:position w:val="6"/>
          <w:sz w:val="24"/>
          <w:szCs w:val="20"/>
          <w:lang w:eastAsia="it-IT"/>
        </w:rPr>
        <w:t>1. Definizione degli indicatori</w:t>
      </w:r>
    </w:p>
    <w:p w14:paraId="52682320" w14:textId="77777777" w:rsidR="006A0D83" w:rsidRPr="006A0D83" w:rsidRDefault="006A0D83" w:rsidP="006A0D83">
      <w:pPr>
        <w:widowControl w:val="0"/>
        <w:spacing w:after="0" w:line="480" w:lineRule="exact"/>
        <w:jc w:val="both"/>
        <w:rPr>
          <w:rFonts w:ascii="Times New Roman" w:eastAsia="Times New Roman" w:hAnsi="Times New Roman" w:cs="Times New Roman"/>
          <w:position w:val="6"/>
          <w:sz w:val="24"/>
          <w:szCs w:val="20"/>
          <w:lang w:eastAsia="it-IT"/>
        </w:rPr>
      </w:pPr>
      <w:r w:rsidRPr="006A0D83">
        <w:rPr>
          <w:rFonts w:ascii="Times New Roman" w:eastAsia="Times New Roman" w:hAnsi="Times New Roman" w:cs="Times New Roman"/>
          <w:position w:val="6"/>
          <w:sz w:val="24"/>
          <w:szCs w:val="20"/>
          <w:lang w:eastAsia="it-IT"/>
        </w:rPr>
        <w:t>Per ciascuno dei 4 ambiti, individuazione di 2–3 indicatori comportamentali osservabili dagli insegnanti e dai professionisti (es. partecipazione, gestione dei conflitti, apertura al confronto, gestione emotiva).</w:t>
      </w:r>
    </w:p>
    <w:p w14:paraId="00186742" w14:textId="77777777" w:rsidR="006A0D83" w:rsidRPr="006A0D83" w:rsidRDefault="006A0D83" w:rsidP="006A0D83">
      <w:pPr>
        <w:widowControl w:val="0"/>
        <w:spacing w:after="0" w:line="480" w:lineRule="exact"/>
        <w:jc w:val="both"/>
        <w:rPr>
          <w:rFonts w:ascii="Times New Roman" w:eastAsia="Times New Roman" w:hAnsi="Times New Roman" w:cs="Times New Roman"/>
          <w:position w:val="6"/>
          <w:sz w:val="24"/>
          <w:szCs w:val="24"/>
          <w:lang w:eastAsia="it-IT"/>
        </w:rPr>
      </w:pPr>
      <w:r w:rsidRPr="006A0D83">
        <w:rPr>
          <w:rFonts w:ascii="Times New Roman" w:eastAsia="Times New Roman" w:hAnsi="Times New Roman" w:cs="Times New Roman"/>
          <w:position w:val="6"/>
          <w:sz w:val="24"/>
          <w:szCs w:val="24"/>
          <w:lang w:eastAsia="it-IT"/>
        </w:rPr>
        <w:t>2. Sviluppo della versione pilota del questionario</w:t>
      </w:r>
    </w:p>
    <w:p w14:paraId="433E0048" w14:textId="77777777" w:rsidR="006A0D83" w:rsidRPr="006A0D83" w:rsidRDefault="006A0D83" w:rsidP="006A0D83">
      <w:pPr>
        <w:widowControl w:val="0"/>
        <w:spacing w:after="0" w:line="480" w:lineRule="exact"/>
        <w:jc w:val="both"/>
        <w:rPr>
          <w:rFonts w:ascii="Times New Roman" w:eastAsia="Times New Roman" w:hAnsi="Times New Roman" w:cs="Times New Roman"/>
          <w:position w:val="6"/>
          <w:sz w:val="24"/>
          <w:szCs w:val="24"/>
          <w:lang w:eastAsia="it-IT"/>
        </w:rPr>
      </w:pPr>
      <w:r w:rsidRPr="006A0D83">
        <w:rPr>
          <w:rFonts w:ascii="Times New Roman" w:eastAsia="Times New Roman" w:hAnsi="Times New Roman" w:cs="Times New Roman"/>
          <w:position w:val="6"/>
          <w:sz w:val="24"/>
          <w:szCs w:val="24"/>
          <w:lang w:eastAsia="it-IT"/>
        </w:rPr>
        <w:t>Predisposizione di una serie di domande per ciascun indicatore e della relativa scala di risposta (rilevazione della frequenza e di eventuali cambiamenti). Revisione con esperti, insegnanti e professionisti.</w:t>
      </w:r>
    </w:p>
    <w:p w14:paraId="3C9D9191" w14:textId="77777777" w:rsidR="006A0D83" w:rsidRPr="006A0D83" w:rsidRDefault="006A0D83" w:rsidP="006A0D83">
      <w:pPr>
        <w:widowControl w:val="0"/>
        <w:spacing w:after="0" w:line="480" w:lineRule="exact"/>
        <w:jc w:val="both"/>
        <w:rPr>
          <w:rFonts w:ascii="Times New Roman" w:eastAsia="Times New Roman" w:hAnsi="Times New Roman" w:cs="Times New Roman"/>
          <w:position w:val="6"/>
          <w:sz w:val="24"/>
          <w:szCs w:val="24"/>
          <w:lang w:eastAsia="it-IT"/>
        </w:rPr>
      </w:pPr>
      <w:r w:rsidRPr="006A0D83">
        <w:rPr>
          <w:rFonts w:ascii="Times New Roman" w:eastAsia="Times New Roman" w:hAnsi="Times New Roman" w:cs="Times New Roman"/>
          <w:position w:val="6"/>
          <w:sz w:val="24"/>
          <w:szCs w:val="24"/>
          <w:lang w:eastAsia="it-IT"/>
        </w:rPr>
        <w:t>3. Indagine pilota</w:t>
      </w:r>
    </w:p>
    <w:p w14:paraId="03E62CC3" w14:textId="77777777" w:rsidR="006A0D83" w:rsidRPr="006A0D83" w:rsidRDefault="006A0D83" w:rsidP="006A0D83">
      <w:pPr>
        <w:widowControl w:val="0"/>
        <w:spacing w:after="0" w:line="480" w:lineRule="exact"/>
        <w:jc w:val="both"/>
        <w:rPr>
          <w:rFonts w:ascii="Times New Roman" w:eastAsia="Times New Roman" w:hAnsi="Times New Roman" w:cs="Times New Roman"/>
          <w:position w:val="6"/>
          <w:sz w:val="24"/>
          <w:szCs w:val="24"/>
          <w:lang w:eastAsia="it-IT"/>
        </w:rPr>
      </w:pPr>
      <w:r w:rsidRPr="006A0D83">
        <w:rPr>
          <w:rFonts w:ascii="Times New Roman" w:eastAsia="Times New Roman" w:hAnsi="Times New Roman" w:cs="Times New Roman"/>
          <w:position w:val="6"/>
          <w:sz w:val="24"/>
          <w:szCs w:val="24"/>
          <w:lang w:eastAsia="it-IT"/>
        </w:rPr>
        <w:lastRenderedPageBreak/>
        <w:t>Verifica di comprensibilità con circa 10-15 insegnati e professionisti e indagine di evidenze di validità di contenuto con circa 10-15 esperti. Revisione del questionario in accordo a quanto emerso e predisposizione della versione preliminare.</w:t>
      </w:r>
    </w:p>
    <w:p w14:paraId="304FFA73" w14:textId="77777777" w:rsidR="006A0D83" w:rsidRPr="006A0D83" w:rsidRDefault="006A0D83" w:rsidP="006A0D83">
      <w:pPr>
        <w:widowControl w:val="0"/>
        <w:spacing w:after="0" w:line="480" w:lineRule="exact"/>
        <w:jc w:val="both"/>
        <w:rPr>
          <w:rFonts w:ascii="Times New Roman" w:eastAsia="Times New Roman" w:hAnsi="Times New Roman" w:cs="Times New Roman"/>
          <w:position w:val="6"/>
          <w:sz w:val="24"/>
          <w:szCs w:val="24"/>
          <w:lang w:eastAsia="it-IT"/>
        </w:rPr>
      </w:pPr>
      <w:r w:rsidRPr="006A0D83">
        <w:rPr>
          <w:rFonts w:ascii="Times New Roman" w:eastAsia="Times New Roman" w:hAnsi="Times New Roman" w:cs="Times New Roman"/>
          <w:position w:val="6"/>
          <w:sz w:val="24"/>
          <w:szCs w:val="24"/>
          <w:lang w:eastAsia="it-IT"/>
        </w:rPr>
        <w:t>4. Predisposizione della versione online del questionario preliminare e delle istruzioni per la somministrazione online.</w:t>
      </w:r>
    </w:p>
    <w:p w14:paraId="0747DDCE" w14:textId="77777777" w:rsidR="006A0D83" w:rsidRPr="006A0D83" w:rsidRDefault="006A0D83" w:rsidP="006A0D83">
      <w:pPr>
        <w:widowControl w:val="0"/>
        <w:spacing w:after="0" w:line="480" w:lineRule="exact"/>
        <w:jc w:val="both"/>
        <w:rPr>
          <w:rFonts w:ascii="Times New Roman" w:eastAsia="Times New Roman" w:hAnsi="Times New Roman" w:cs="Times New Roman"/>
          <w:position w:val="6"/>
          <w:sz w:val="24"/>
          <w:szCs w:val="24"/>
          <w:lang w:eastAsia="it-IT"/>
        </w:rPr>
      </w:pPr>
      <w:r w:rsidRPr="006A0D83">
        <w:rPr>
          <w:rFonts w:ascii="Times New Roman" w:eastAsia="Times New Roman" w:hAnsi="Times New Roman" w:cs="Times New Roman"/>
          <w:position w:val="6"/>
          <w:sz w:val="24"/>
          <w:szCs w:val="24"/>
          <w:lang w:eastAsia="it-IT"/>
        </w:rPr>
        <w:t>5. Richiesta di parere al Comitato Bioetico dell’Università degli Studi di Bologna.</w:t>
      </w:r>
    </w:p>
    <w:p w14:paraId="6B14DB02" w14:textId="77777777" w:rsidR="006A0D83" w:rsidRPr="006A0D83" w:rsidRDefault="006A0D83" w:rsidP="006A0D83">
      <w:pPr>
        <w:widowControl w:val="0"/>
        <w:spacing w:after="0" w:line="480" w:lineRule="exact"/>
        <w:jc w:val="both"/>
        <w:rPr>
          <w:rFonts w:ascii="Times New Roman" w:eastAsia="Times New Roman" w:hAnsi="Times New Roman" w:cs="Times New Roman"/>
          <w:position w:val="6"/>
          <w:sz w:val="24"/>
          <w:szCs w:val="24"/>
          <w:lang w:eastAsia="it-IT"/>
        </w:rPr>
      </w:pPr>
      <w:r w:rsidRPr="006A0D83">
        <w:rPr>
          <w:rFonts w:ascii="Times New Roman" w:eastAsia="Times New Roman" w:hAnsi="Times New Roman" w:cs="Times New Roman"/>
          <w:position w:val="6"/>
          <w:sz w:val="24"/>
          <w:szCs w:val="24"/>
          <w:lang w:eastAsia="it-IT"/>
        </w:rPr>
        <w:t>6. Somministrazione online del questionario preliminare agli insegnanti e professionisti e analisi dei dati.</w:t>
      </w:r>
    </w:p>
    <w:p w14:paraId="1A22DE41" w14:textId="77777777" w:rsidR="006A0D83" w:rsidRPr="006A0D83" w:rsidRDefault="006A0D83" w:rsidP="006A0D83">
      <w:pPr>
        <w:widowControl w:val="0"/>
        <w:spacing w:after="0" w:line="480" w:lineRule="exact"/>
        <w:jc w:val="both"/>
        <w:rPr>
          <w:rFonts w:ascii="Times New Roman" w:eastAsia="Times New Roman" w:hAnsi="Times New Roman" w:cs="Times New Roman"/>
          <w:position w:val="6"/>
          <w:sz w:val="24"/>
          <w:szCs w:val="24"/>
          <w:lang w:eastAsia="it-IT"/>
        </w:rPr>
      </w:pPr>
      <w:r w:rsidRPr="006A0D83">
        <w:rPr>
          <w:rFonts w:ascii="Times New Roman" w:eastAsia="Times New Roman" w:hAnsi="Times New Roman" w:cs="Times New Roman"/>
          <w:position w:val="6"/>
          <w:sz w:val="24"/>
          <w:szCs w:val="24"/>
          <w:lang w:eastAsia="it-IT"/>
        </w:rPr>
        <w:t xml:space="preserve">7. Predisposizione di un report relativo alle prime evidenze di impatto e indicazioni </w:t>
      </w:r>
      <w:r w:rsidRPr="006A0D83">
        <w:rPr>
          <w:rFonts w:ascii="Times New Roman" w:eastAsia="Times New Roman" w:hAnsi="Times New Roman" w:cs="Times New Roman"/>
          <w:position w:val="6"/>
          <w:sz w:val="24"/>
          <w:szCs w:val="20"/>
          <w:lang w:eastAsia="it-IT"/>
        </w:rPr>
        <w:t>per l'uso e il miglioramento dello strumento e dell’intervento.</w:t>
      </w:r>
    </w:p>
    <w:p w14:paraId="083943DF" w14:textId="77777777" w:rsidR="006A0D83" w:rsidRPr="006A0D83" w:rsidRDefault="006A0D83" w:rsidP="009A22DE">
      <w:pPr>
        <w:spacing w:after="0" w:line="360" w:lineRule="auto"/>
        <w:jc w:val="center"/>
        <w:rPr>
          <w:rFonts w:ascii="Times New Roman" w:hAnsi="Times New Roman" w:cs="Times New Roman"/>
          <w:b/>
          <w:bCs/>
          <w:color w:val="000000"/>
          <w:sz w:val="24"/>
          <w:szCs w:val="24"/>
        </w:rPr>
      </w:pPr>
    </w:p>
    <w:sectPr w:rsidR="006A0D83" w:rsidRPr="006A0D83">
      <w:pgSz w:w="11906" w:h="16838"/>
      <w:pgMar w:top="1417" w:right="1134" w:bottom="1134"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B712DE5" w14:textId="77777777" w:rsidR="00286306" w:rsidRDefault="00286306" w:rsidP="003C7338">
      <w:pPr>
        <w:spacing w:after="0" w:line="240" w:lineRule="auto"/>
      </w:pPr>
      <w:r>
        <w:separator/>
      </w:r>
    </w:p>
  </w:endnote>
  <w:endnote w:type="continuationSeparator" w:id="0">
    <w:p w14:paraId="45D958E9" w14:textId="77777777" w:rsidR="00286306" w:rsidRDefault="00286306" w:rsidP="003C733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61A9EC4" w14:textId="77777777" w:rsidR="00286306" w:rsidRDefault="00286306" w:rsidP="003C7338">
      <w:pPr>
        <w:spacing w:after="0" w:line="240" w:lineRule="auto"/>
      </w:pPr>
      <w:r>
        <w:separator/>
      </w:r>
    </w:p>
  </w:footnote>
  <w:footnote w:type="continuationSeparator" w:id="0">
    <w:p w14:paraId="1C09387D" w14:textId="77777777" w:rsidR="00286306" w:rsidRDefault="00286306" w:rsidP="003C7338">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BB1DE6"/>
    <w:multiLevelType w:val="hybridMultilevel"/>
    <w:tmpl w:val="843A0424"/>
    <w:lvl w:ilvl="0" w:tplc="04100017">
      <w:start w:val="1"/>
      <w:numFmt w:val="low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 w15:restartNumberingAfterBreak="0">
    <w:nsid w:val="04C35519"/>
    <w:multiLevelType w:val="hybridMultilevel"/>
    <w:tmpl w:val="C4B2774C"/>
    <w:lvl w:ilvl="0" w:tplc="8110D0CE">
      <w:start w:val="1"/>
      <w:numFmt w:val="bullet"/>
      <w:lvlText w:val=""/>
      <w:lvlJc w:val="left"/>
      <w:pPr>
        <w:ind w:left="1440" w:hanging="360"/>
      </w:pPr>
      <w:rPr>
        <w:rFonts w:ascii="Symbol" w:hAnsi="Symbol" w:hint="default"/>
      </w:rPr>
    </w:lvl>
    <w:lvl w:ilvl="1" w:tplc="04100003" w:tentative="1">
      <w:start w:val="1"/>
      <w:numFmt w:val="bullet"/>
      <w:lvlText w:val="o"/>
      <w:lvlJc w:val="left"/>
      <w:pPr>
        <w:ind w:left="2160" w:hanging="360"/>
      </w:pPr>
      <w:rPr>
        <w:rFonts w:ascii="Courier New" w:hAnsi="Courier New" w:cs="Courier New" w:hint="default"/>
      </w:rPr>
    </w:lvl>
    <w:lvl w:ilvl="2" w:tplc="04100005" w:tentative="1">
      <w:start w:val="1"/>
      <w:numFmt w:val="bullet"/>
      <w:lvlText w:val=""/>
      <w:lvlJc w:val="left"/>
      <w:pPr>
        <w:ind w:left="2880" w:hanging="360"/>
      </w:pPr>
      <w:rPr>
        <w:rFonts w:ascii="Wingdings" w:hAnsi="Wingdings" w:hint="default"/>
      </w:rPr>
    </w:lvl>
    <w:lvl w:ilvl="3" w:tplc="04100001" w:tentative="1">
      <w:start w:val="1"/>
      <w:numFmt w:val="bullet"/>
      <w:lvlText w:val=""/>
      <w:lvlJc w:val="left"/>
      <w:pPr>
        <w:ind w:left="3600" w:hanging="360"/>
      </w:pPr>
      <w:rPr>
        <w:rFonts w:ascii="Symbol" w:hAnsi="Symbol" w:hint="default"/>
      </w:rPr>
    </w:lvl>
    <w:lvl w:ilvl="4" w:tplc="04100003" w:tentative="1">
      <w:start w:val="1"/>
      <w:numFmt w:val="bullet"/>
      <w:lvlText w:val="o"/>
      <w:lvlJc w:val="left"/>
      <w:pPr>
        <w:ind w:left="4320" w:hanging="360"/>
      </w:pPr>
      <w:rPr>
        <w:rFonts w:ascii="Courier New" w:hAnsi="Courier New" w:cs="Courier New" w:hint="default"/>
      </w:rPr>
    </w:lvl>
    <w:lvl w:ilvl="5" w:tplc="04100005" w:tentative="1">
      <w:start w:val="1"/>
      <w:numFmt w:val="bullet"/>
      <w:lvlText w:val=""/>
      <w:lvlJc w:val="left"/>
      <w:pPr>
        <w:ind w:left="5040" w:hanging="360"/>
      </w:pPr>
      <w:rPr>
        <w:rFonts w:ascii="Wingdings" w:hAnsi="Wingdings" w:hint="default"/>
      </w:rPr>
    </w:lvl>
    <w:lvl w:ilvl="6" w:tplc="04100001" w:tentative="1">
      <w:start w:val="1"/>
      <w:numFmt w:val="bullet"/>
      <w:lvlText w:val=""/>
      <w:lvlJc w:val="left"/>
      <w:pPr>
        <w:ind w:left="5760" w:hanging="360"/>
      </w:pPr>
      <w:rPr>
        <w:rFonts w:ascii="Symbol" w:hAnsi="Symbol" w:hint="default"/>
      </w:rPr>
    </w:lvl>
    <w:lvl w:ilvl="7" w:tplc="04100003" w:tentative="1">
      <w:start w:val="1"/>
      <w:numFmt w:val="bullet"/>
      <w:lvlText w:val="o"/>
      <w:lvlJc w:val="left"/>
      <w:pPr>
        <w:ind w:left="6480" w:hanging="360"/>
      </w:pPr>
      <w:rPr>
        <w:rFonts w:ascii="Courier New" w:hAnsi="Courier New" w:cs="Courier New" w:hint="default"/>
      </w:rPr>
    </w:lvl>
    <w:lvl w:ilvl="8" w:tplc="04100005" w:tentative="1">
      <w:start w:val="1"/>
      <w:numFmt w:val="bullet"/>
      <w:lvlText w:val=""/>
      <w:lvlJc w:val="left"/>
      <w:pPr>
        <w:ind w:left="7200" w:hanging="360"/>
      </w:pPr>
      <w:rPr>
        <w:rFonts w:ascii="Wingdings" w:hAnsi="Wingdings" w:hint="default"/>
      </w:rPr>
    </w:lvl>
  </w:abstractNum>
  <w:abstractNum w:abstractNumId="2" w15:restartNumberingAfterBreak="0">
    <w:nsid w:val="1209054C"/>
    <w:multiLevelType w:val="hybridMultilevel"/>
    <w:tmpl w:val="FC18C536"/>
    <w:lvl w:ilvl="0" w:tplc="04100017">
      <w:start w:val="1"/>
      <w:numFmt w:val="low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 w15:restartNumberingAfterBreak="0">
    <w:nsid w:val="15284970"/>
    <w:multiLevelType w:val="multilevel"/>
    <w:tmpl w:val="1D4C61C6"/>
    <w:lvl w:ilvl="0">
      <w:start w:val="1"/>
      <w:numFmt w:val="decimal"/>
      <w:lvlText w:val="%1."/>
      <w:lvlJc w:val="left"/>
      <w:pPr>
        <w:tabs>
          <w:tab w:val="num" w:pos="360"/>
        </w:tabs>
        <w:ind w:left="36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800"/>
        </w:tabs>
        <w:ind w:left="1800" w:hanging="360"/>
      </w:pPr>
    </w:lvl>
    <w:lvl w:ilvl="3">
      <w:start w:val="1"/>
      <w:numFmt w:val="decimal"/>
      <w:lvlText w:val="%4."/>
      <w:lvlJc w:val="left"/>
      <w:pPr>
        <w:tabs>
          <w:tab w:val="num" w:pos="2520"/>
        </w:tabs>
        <w:ind w:left="2520" w:hanging="360"/>
      </w:pPr>
    </w:lvl>
    <w:lvl w:ilvl="4">
      <w:start w:val="1"/>
      <w:numFmt w:val="decimal"/>
      <w:lvlText w:val="%5."/>
      <w:lvlJc w:val="left"/>
      <w:pPr>
        <w:tabs>
          <w:tab w:val="num" w:pos="3240"/>
        </w:tabs>
        <w:ind w:left="3240" w:hanging="360"/>
      </w:pPr>
    </w:lvl>
    <w:lvl w:ilvl="5">
      <w:start w:val="1"/>
      <w:numFmt w:val="decimal"/>
      <w:lvlText w:val="%6."/>
      <w:lvlJc w:val="left"/>
      <w:pPr>
        <w:tabs>
          <w:tab w:val="num" w:pos="3960"/>
        </w:tabs>
        <w:ind w:left="3960" w:hanging="360"/>
      </w:pPr>
    </w:lvl>
    <w:lvl w:ilvl="6">
      <w:start w:val="1"/>
      <w:numFmt w:val="decimal"/>
      <w:lvlText w:val="%7."/>
      <w:lvlJc w:val="left"/>
      <w:pPr>
        <w:tabs>
          <w:tab w:val="num" w:pos="4680"/>
        </w:tabs>
        <w:ind w:left="4680" w:hanging="360"/>
      </w:pPr>
    </w:lvl>
    <w:lvl w:ilvl="7">
      <w:start w:val="1"/>
      <w:numFmt w:val="decimal"/>
      <w:lvlText w:val="%8."/>
      <w:lvlJc w:val="left"/>
      <w:pPr>
        <w:tabs>
          <w:tab w:val="num" w:pos="5400"/>
        </w:tabs>
        <w:ind w:left="5400" w:hanging="360"/>
      </w:pPr>
    </w:lvl>
    <w:lvl w:ilvl="8">
      <w:start w:val="1"/>
      <w:numFmt w:val="decimal"/>
      <w:lvlText w:val="%9."/>
      <w:lvlJc w:val="left"/>
      <w:pPr>
        <w:tabs>
          <w:tab w:val="num" w:pos="6120"/>
        </w:tabs>
        <w:ind w:left="6120" w:hanging="360"/>
      </w:pPr>
    </w:lvl>
  </w:abstractNum>
  <w:num w:numId="1" w16cid:durableId="109322449">
    <w:abstractNumId w:val="0"/>
  </w:num>
  <w:num w:numId="2" w16cid:durableId="361325474">
    <w:abstractNumId w:val="2"/>
  </w:num>
  <w:num w:numId="3" w16cid:durableId="935212094">
    <w:abstractNumId w:val="1"/>
  </w:num>
  <w:num w:numId="4" w16cid:durableId="636490202">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283"/>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12A4C"/>
    <w:rsid w:val="00033003"/>
    <w:rsid w:val="0005661D"/>
    <w:rsid w:val="00063B5C"/>
    <w:rsid w:val="000B0D16"/>
    <w:rsid w:val="00142607"/>
    <w:rsid w:val="00143359"/>
    <w:rsid w:val="001459B7"/>
    <w:rsid w:val="001534A1"/>
    <w:rsid w:val="001559C6"/>
    <w:rsid w:val="00160743"/>
    <w:rsid w:val="00191D4D"/>
    <w:rsid w:val="001B3BBD"/>
    <w:rsid w:val="001D543E"/>
    <w:rsid w:val="001F6CFA"/>
    <w:rsid w:val="00202C7C"/>
    <w:rsid w:val="00286306"/>
    <w:rsid w:val="002D2992"/>
    <w:rsid w:val="00317A3A"/>
    <w:rsid w:val="00343966"/>
    <w:rsid w:val="00346F62"/>
    <w:rsid w:val="00374004"/>
    <w:rsid w:val="00385713"/>
    <w:rsid w:val="00392582"/>
    <w:rsid w:val="003C7338"/>
    <w:rsid w:val="003E6C87"/>
    <w:rsid w:val="003E7CE1"/>
    <w:rsid w:val="00486ACC"/>
    <w:rsid w:val="004A3C8E"/>
    <w:rsid w:val="004A6957"/>
    <w:rsid w:val="004E14AE"/>
    <w:rsid w:val="005104C5"/>
    <w:rsid w:val="005162EB"/>
    <w:rsid w:val="00516658"/>
    <w:rsid w:val="005865DA"/>
    <w:rsid w:val="005A1B01"/>
    <w:rsid w:val="005B4E83"/>
    <w:rsid w:val="005B70EF"/>
    <w:rsid w:val="0063231B"/>
    <w:rsid w:val="0067593F"/>
    <w:rsid w:val="006937FE"/>
    <w:rsid w:val="006A0D83"/>
    <w:rsid w:val="006B4DD1"/>
    <w:rsid w:val="006C442F"/>
    <w:rsid w:val="00712F73"/>
    <w:rsid w:val="00723CCF"/>
    <w:rsid w:val="00726986"/>
    <w:rsid w:val="00806CC1"/>
    <w:rsid w:val="00855540"/>
    <w:rsid w:val="008831AA"/>
    <w:rsid w:val="00890FD4"/>
    <w:rsid w:val="008C1C77"/>
    <w:rsid w:val="00905B21"/>
    <w:rsid w:val="00911C6E"/>
    <w:rsid w:val="00912A4C"/>
    <w:rsid w:val="00997F79"/>
    <w:rsid w:val="009A22DE"/>
    <w:rsid w:val="009D738D"/>
    <w:rsid w:val="009E5638"/>
    <w:rsid w:val="00A6070B"/>
    <w:rsid w:val="00A74F8F"/>
    <w:rsid w:val="00A75507"/>
    <w:rsid w:val="00A80DF4"/>
    <w:rsid w:val="00B44AFF"/>
    <w:rsid w:val="00B73253"/>
    <w:rsid w:val="00C02CBB"/>
    <w:rsid w:val="00C155CD"/>
    <w:rsid w:val="00C310A4"/>
    <w:rsid w:val="00CA6977"/>
    <w:rsid w:val="00D44F82"/>
    <w:rsid w:val="00D502E2"/>
    <w:rsid w:val="00D502E9"/>
    <w:rsid w:val="00E43E81"/>
    <w:rsid w:val="00E6488B"/>
    <w:rsid w:val="00EC3D48"/>
    <w:rsid w:val="00EE19B4"/>
    <w:rsid w:val="00EF0E52"/>
    <w:rsid w:val="00F40933"/>
    <w:rsid w:val="00F86F62"/>
    <w:rsid w:val="00FC372C"/>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58336D6"/>
  <w15:docId w15:val="{ACCA9D1D-3191-4923-8BD8-6710C12BA4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912A4C"/>
    <w:pPr>
      <w:autoSpaceDE w:val="0"/>
      <w:autoSpaceDN w:val="0"/>
      <w:adjustRightInd w:val="0"/>
      <w:spacing w:after="0" w:line="240" w:lineRule="auto"/>
    </w:pPr>
    <w:rPr>
      <w:rFonts w:ascii="Times New Roman" w:hAnsi="Times New Roman" w:cs="Times New Roman"/>
      <w:color w:val="000000"/>
      <w:sz w:val="24"/>
      <w:szCs w:val="24"/>
    </w:rPr>
  </w:style>
  <w:style w:type="paragraph" w:styleId="Header">
    <w:name w:val="header"/>
    <w:basedOn w:val="Normal"/>
    <w:link w:val="HeaderChar"/>
    <w:uiPriority w:val="99"/>
    <w:unhideWhenUsed/>
    <w:rsid w:val="003C7338"/>
    <w:pPr>
      <w:tabs>
        <w:tab w:val="center" w:pos="4819"/>
        <w:tab w:val="right" w:pos="9638"/>
      </w:tabs>
      <w:spacing w:after="0" w:line="240" w:lineRule="auto"/>
    </w:pPr>
  </w:style>
  <w:style w:type="character" w:customStyle="1" w:styleId="HeaderChar">
    <w:name w:val="Header Char"/>
    <w:basedOn w:val="DefaultParagraphFont"/>
    <w:link w:val="Header"/>
    <w:uiPriority w:val="99"/>
    <w:rsid w:val="003C7338"/>
  </w:style>
  <w:style w:type="paragraph" w:styleId="Footer">
    <w:name w:val="footer"/>
    <w:basedOn w:val="Normal"/>
    <w:link w:val="FooterChar"/>
    <w:uiPriority w:val="99"/>
    <w:unhideWhenUsed/>
    <w:rsid w:val="003C7338"/>
    <w:pPr>
      <w:tabs>
        <w:tab w:val="center" w:pos="4819"/>
        <w:tab w:val="right" w:pos="9638"/>
      </w:tabs>
      <w:spacing w:after="0" w:line="240" w:lineRule="auto"/>
    </w:pPr>
  </w:style>
  <w:style w:type="character" w:customStyle="1" w:styleId="FooterChar">
    <w:name w:val="Footer Char"/>
    <w:basedOn w:val="DefaultParagraphFont"/>
    <w:link w:val="Footer"/>
    <w:uiPriority w:val="99"/>
    <w:rsid w:val="003C7338"/>
  </w:style>
  <w:style w:type="character" w:styleId="CommentReference">
    <w:name w:val="annotation reference"/>
    <w:basedOn w:val="DefaultParagraphFont"/>
    <w:uiPriority w:val="99"/>
    <w:semiHidden/>
    <w:unhideWhenUsed/>
    <w:rsid w:val="00202C7C"/>
    <w:rPr>
      <w:sz w:val="16"/>
      <w:szCs w:val="16"/>
    </w:rPr>
  </w:style>
  <w:style w:type="paragraph" w:styleId="CommentText">
    <w:name w:val="annotation text"/>
    <w:basedOn w:val="Normal"/>
    <w:link w:val="CommentTextChar"/>
    <w:uiPriority w:val="99"/>
    <w:semiHidden/>
    <w:unhideWhenUsed/>
    <w:rsid w:val="00202C7C"/>
    <w:pPr>
      <w:spacing w:line="240" w:lineRule="auto"/>
    </w:pPr>
    <w:rPr>
      <w:sz w:val="20"/>
      <w:szCs w:val="20"/>
    </w:rPr>
  </w:style>
  <w:style w:type="character" w:customStyle="1" w:styleId="CommentTextChar">
    <w:name w:val="Comment Text Char"/>
    <w:basedOn w:val="DefaultParagraphFont"/>
    <w:link w:val="CommentText"/>
    <w:uiPriority w:val="99"/>
    <w:semiHidden/>
    <w:rsid w:val="00202C7C"/>
    <w:rPr>
      <w:sz w:val="20"/>
      <w:szCs w:val="20"/>
    </w:rPr>
  </w:style>
  <w:style w:type="paragraph" w:styleId="CommentSubject">
    <w:name w:val="annotation subject"/>
    <w:basedOn w:val="CommentText"/>
    <w:next w:val="CommentText"/>
    <w:link w:val="CommentSubjectChar"/>
    <w:uiPriority w:val="99"/>
    <w:semiHidden/>
    <w:unhideWhenUsed/>
    <w:rsid w:val="00202C7C"/>
    <w:rPr>
      <w:b/>
      <w:bCs/>
    </w:rPr>
  </w:style>
  <w:style w:type="character" w:customStyle="1" w:styleId="CommentSubjectChar">
    <w:name w:val="Comment Subject Char"/>
    <w:basedOn w:val="CommentTextChar"/>
    <w:link w:val="CommentSubject"/>
    <w:uiPriority w:val="99"/>
    <w:semiHidden/>
    <w:rsid w:val="00202C7C"/>
    <w:rPr>
      <w:b/>
      <w:bCs/>
      <w:sz w:val="20"/>
      <w:szCs w:val="20"/>
    </w:rPr>
  </w:style>
  <w:style w:type="paragraph" w:styleId="BalloonText">
    <w:name w:val="Balloon Text"/>
    <w:basedOn w:val="Normal"/>
    <w:link w:val="BalloonTextChar"/>
    <w:uiPriority w:val="99"/>
    <w:semiHidden/>
    <w:unhideWhenUsed/>
    <w:rsid w:val="00202C7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2C7C"/>
    <w:rPr>
      <w:rFonts w:ascii="Tahoma" w:hAnsi="Tahoma" w:cs="Tahoma"/>
      <w:sz w:val="16"/>
      <w:szCs w:val="16"/>
    </w:rPr>
  </w:style>
  <w:style w:type="paragraph" w:styleId="FootnoteText">
    <w:name w:val="footnote text"/>
    <w:basedOn w:val="Normal"/>
    <w:link w:val="FootnoteTextChar"/>
    <w:uiPriority w:val="99"/>
    <w:semiHidden/>
    <w:unhideWhenUsed/>
    <w:rsid w:val="00726986"/>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726986"/>
    <w:rPr>
      <w:sz w:val="20"/>
      <w:szCs w:val="20"/>
    </w:rPr>
  </w:style>
  <w:style w:type="character" w:styleId="FootnoteReference">
    <w:name w:val="footnote reference"/>
    <w:basedOn w:val="DefaultParagraphFont"/>
    <w:uiPriority w:val="99"/>
    <w:semiHidden/>
    <w:unhideWhenUsed/>
    <w:rsid w:val="00726986"/>
    <w:rPr>
      <w:vertAlign w:val="superscript"/>
    </w:rPr>
  </w:style>
  <w:style w:type="paragraph" w:styleId="Subtitle">
    <w:name w:val="Subtitle"/>
    <w:basedOn w:val="Normal"/>
    <w:next w:val="Normal"/>
    <w:link w:val="SubtitleChar"/>
    <w:uiPriority w:val="11"/>
    <w:qFormat/>
    <w:rsid w:val="006B4DD1"/>
    <w:pPr>
      <w:numPr>
        <w:ilvl w:val="1"/>
      </w:numPr>
      <w:spacing w:after="160"/>
    </w:pPr>
    <w:rPr>
      <w:rFonts w:eastAsiaTheme="minorEastAsia"/>
      <w:color w:val="5A5A5A" w:themeColor="text1" w:themeTint="A5"/>
      <w:spacing w:val="15"/>
    </w:rPr>
  </w:style>
  <w:style w:type="character" w:customStyle="1" w:styleId="SubtitleChar">
    <w:name w:val="Subtitle Char"/>
    <w:basedOn w:val="DefaultParagraphFont"/>
    <w:link w:val="Subtitle"/>
    <w:uiPriority w:val="11"/>
    <w:rsid w:val="006B4DD1"/>
    <w:rPr>
      <w:rFonts w:eastAsiaTheme="minorEastAsia"/>
      <w:color w:val="5A5A5A" w:themeColor="text1" w:themeTint="A5"/>
      <w:spacing w:val="1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1016618">
      <w:bodyDiv w:val="1"/>
      <w:marLeft w:val="0"/>
      <w:marRight w:val="0"/>
      <w:marTop w:val="0"/>
      <w:marBottom w:val="0"/>
      <w:divBdr>
        <w:top w:val="none" w:sz="0" w:space="0" w:color="auto"/>
        <w:left w:val="none" w:sz="0" w:space="0" w:color="auto"/>
        <w:bottom w:val="none" w:sz="0" w:space="0" w:color="auto"/>
        <w:right w:val="none" w:sz="0" w:space="0" w:color="auto"/>
      </w:divBdr>
    </w:div>
    <w:div w:id="7962200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27E671B-115C-4022-BCA2-BBDBC7237E6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672</Words>
  <Characters>3832</Characters>
  <Application>Microsoft Office Word</Application>
  <DocSecurity>0</DocSecurity>
  <Lines>31</Lines>
  <Paragraphs>8</Paragraphs>
  <ScaleCrop>false</ScaleCrop>
  <HeadingPairs>
    <vt:vector size="4" baseType="variant">
      <vt:variant>
        <vt:lpstr>Title</vt:lpstr>
      </vt:variant>
      <vt:variant>
        <vt:i4>1</vt:i4>
      </vt:variant>
      <vt:variant>
        <vt:lpstr>Titolo</vt:lpstr>
      </vt:variant>
      <vt:variant>
        <vt:i4>1</vt:i4>
      </vt:variant>
    </vt:vector>
  </HeadingPairs>
  <TitlesOfParts>
    <vt:vector size="2" baseType="lpstr">
      <vt:lpstr/>
      <vt:lpstr/>
    </vt:vector>
  </TitlesOfParts>
  <Company>Hewlett-Packard Company</Company>
  <LinksUpToDate>false</LinksUpToDate>
  <CharactersWithSpaces>4496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Alessandra Amico</dc:creator>
  <cp:lastModifiedBy>Giulia Balboni</cp:lastModifiedBy>
  <cp:revision>3</cp:revision>
  <dcterms:created xsi:type="dcterms:W3CDTF">2026-09-09T15:30:00Z</dcterms:created>
  <dcterms:modified xsi:type="dcterms:W3CDTF">2026-09-09T15:30:00Z</dcterms:modified>
</cp:coreProperties>
</file>